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423" w:rsidRDefault="00845423" w:rsidP="00845423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 wp14:anchorId="5691D566" wp14:editId="33B486AB">
            <wp:extent cx="514350" cy="704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423" w:rsidRDefault="00845423" w:rsidP="00845423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>БУЧАНСЬКА     МІСЬКА      РАДА</w:t>
      </w:r>
    </w:p>
    <w:p w:rsidR="00845423" w:rsidRDefault="00845423" w:rsidP="00845423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КИЇВСЬКОЇ ОБЛАСТІ</w:t>
      </w:r>
    </w:p>
    <w:p w:rsidR="00845423" w:rsidRDefault="00845423" w:rsidP="00845423">
      <w:pPr>
        <w:jc w:val="center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val="ru-RU" w:eastAsia="ru-RU"/>
        </w:rPr>
        <w:t xml:space="preserve">СОРОК ПЕРША </w:t>
      </w:r>
      <w:r>
        <w:rPr>
          <w:rFonts w:ascii="Times New Roman" w:hAnsi="Times New Roman" w:cs="Times New Roman"/>
          <w:b/>
          <w:lang w:eastAsia="ru-RU"/>
        </w:rPr>
        <w:t>СЕСІЯ  СЬОМОГО    СКЛИКАННЯ</w:t>
      </w:r>
    </w:p>
    <w:p w:rsidR="00845423" w:rsidRDefault="00845423" w:rsidP="00845423">
      <w:pPr>
        <w:tabs>
          <w:tab w:val="left" w:pos="4350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ab/>
      </w:r>
    </w:p>
    <w:p w:rsidR="00845423" w:rsidRDefault="00845423" w:rsidP="00845423">
      <w:pPr>
        <w:keepNext/>
        <w:rPr>
          <w:rFonts w:ascii="Times New Roman" w:hAnsi="Times New Roman" w:cs="Times New Roman"/>
          <w:b/>
          <w:lang w:eastAsia="ru-RU"/>
        </w:rPr>
      </w:pPr>
    </w:p>
    <w:p w:rsidR="00845423" w:rsidRDefault="00845423" w:rsidP="00845423">
      <w:pPr>
        <w:keepNext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  Я</w:t>
      </w:r>
    </w:p>
    <w:p w:rsidR="00845423" w:rsidRDefault="00845423" w:rsidP="00845423">
      <w:pPr>
        <w:rPr>
          <w:rFonts w:ascii="Times New Roman" w:hAnsi="Times New Roman" w:cs="Times New Roman"/>
          <w:lang w:eastAsia="ru-RU"/>
        </w:rPr>
      </w:pPr>
    </w:p>
    <w:p w:rsidR="00845423" w:rsidRPr="00270395" w:rsidRDefault="00845423" w:rsidP="00845423">
      <w:pPr>
        <w:keepNext/>
        <w:rPr>
          <w:rFonts w:ascii="Times New Roman" w:hAnsi="Times New Roman" w:cs="Times New Roman"/>
          <w:b/>
          <w:lang w:val="ru-RU"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« 17 »  </w:t>
      </w:r>
      <w:proofErr w:type="spellStart"/>
      <w:r>
        <w:rPr>
          <w:rFonts w:ascii="Times New Roman" w:hAnsi="Times New Roman" w:cs="Times New Roman"/>
          <w:b/>
          <w:lang w:val="ru-RU" w:eastAsia="ru-RU"/>
        </w:rPr>
        <w:t>липня</w:t>
      </w:r>
      <w:proofErr w:type="spellEnd"/>
      <w:r>
        <w:rPr>
          <w:rFonts w:ascii="Times New Roman" w:hAnsi="Times New Roman" w:cs="Times New Roman"/>
          <w:b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>201</w:t>
      </w:r>
      <w:r>
        <w:rPr>
          <w:rFonts w:ascii="Times New Roman" w:hAnsi="Times New Roman" w:cs="Times New Roman"/>
          <w:b/>
          <w:lang w:val="ru-RU" w:eastAsia="ru-RU"/>
        </w:rPr>
        <w:t>8</w:t>
      </w:r>
      <w:r>
        <w:rPr>
          <w:rFonts w:ascii="Times New Roman" w:hAnsi="Times New Roman" w:cs="Times New Roman"/>
          <w:b/>
          <w:lang w:eastAsia="ru-RU"/>
        </w:rPr>
        <w:t xml:space="preserve"> р. </w:t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  <w:t xml:space="preserve">                </w:t>
      </w:r>
      <w:r>
        <w:rPr>
          <w:rFonts w:ascii="Times New Roman" w:hAnsi="Times New Roman" w:cs="Times New Roman"/>
          <w:b/>
          <w:lang w:eastAsia="ru-RU"/>
        </w:rPr>
        <w:tab/>
        <w:t xml:space="preserve">      </w:t>
      </w:r>
      <w:r>
        <w:rPr>
          <w:rFonts w:ascii="Times New Roman" w:hAnsi="Times New Roman" w:cs="Times New Roman"/>
          <w:b/>
          <w:lang w:val="ru-RU" w:eastAsia="ru-RU"/>
        </w:rPr>
        <w:t xml:space="preserve">    </w:t>
      </w:r>
      <w:r>
        <w:rPr>
          <w:rFonts w:ascii="Times New Roman" w:hAnsi="Times New Roman" w:cs="Times New Roman"/>
          <w:b/>
          <w:lang w:eastAsia="ru-RU"/>
        </w:rPr>
        <w:t xml:space="preserve"> № </w:t>
      </w:r>
      <w:r w:rsidRPr="00270395">
        <w:rPr>
          <w:rFonts w:ascii="Times New Roman" w:hAnsi="Times New Roman" w:cs="Times New Roman"/>
          <w:b/>
          <w:lang w:val="ru-RU" w:eastAsia="ru-RU"/>
        </w:rPr>
        <w:t xml:space="preserve">2184 - 41 - </w:t>
      </w:r>
      <w:r>
        <w:rPr>
          <w:rFonts w:ascii="Times New Roman" w:hAnsi="Times New Roman" w:cs="Times New Roman"/>
          <w:b/>
          <w:lang w:val="en-US" w:eastAsia="ru-RU"/>
        </w:rPr>
        <w:t>VII</w:t>
      </w:r>
    </w:p>
    <w:p w:rsidR="00845423" w:rsidRDefault="00845423" w:rsidP="00845423">
      <w:pPr>
        <w:rPr>
          <w:rFonts w:ascii="Times New Roman" w:hAnsi="Times New Roman" w:cs="Times New Roman"/>
          <w:lang w:eastAsia="ru-RU"/>
        </w:rPr>
      </w:pPr>
    </w:p>
    <w:p w:rsidR="00845423" w:rsidRPr="00D340A5" w:rsidRDefault="00845423" w:rsidP="00845423">
      <w:pPr>
        <w:keepNext/>
        <w:rPr>
          <w:rFonts w:ascii="Times New Roman" w:hAnsi="Times New Roman" w:cs="Times New Roman"/>
          <w:b/>
          <w:lang w:eastAsia="ru-RU"/>
        </w:rPr>
      </w:pPr>
    </w:p>
    <w:p w:rsidR="00845423" w:rsidRPr="00D340A5" w:rsidRDefault="00845423" w:rsidP="00845423">
      <w:pPr>
        <w:rPr>
          <w:rFonts w:ascii="Times New Roman" w:hAnsi="Times New Roman" w:cs="Times New Roman"/>
          <w:b/>
          <w:lang w:eastAsia="ru-RU"/>
        </w:rPr>
      </w:pPr>
    </w:p>
    <w:p w:rsidR="00845423" w:rsidRPr="00D340A5" w:rsidRDefault="00845423" w:rsidP="00845423">
      <w:pPr>
        <w:rPr>
          <w:rFonts w:ascii="Times New Roman" w:hAnsi="Times New Roman" w:cs="Times New Roman"/>
          <w:b/>
          <w:lang w:eastAsia="ru-RU"/>
        </w:rPr>
      </w:pPr>
      <w:r w:rsidRPr="00D340A5">
        <w:rPr>
          <w:rFonts w:ascii="Times New Roman" w:hAnsi="Times New Roman" w:cs="Times New Roman"/>
          <w:b/>
          <w:lang w:eastAsia="ru-RU"/>
        </w:rPr>
        <w:t xml:space="preserve">Про </w:t>
      </w:r>
      <w:r>
        <w:rPr>
          <w:rFonts w:ascii="Times New Roman" w:hAnsi="Times New Roman" w:cs="Times New Roman"/>
          <w:b/>
          <w:lang w:eastAsia="ru-RU"/>
        </w:rPr>
        <w:t>встановлення ставок та пільг</w:t>
      </w:r>
    </w:p>
    <w:p w:rsidR="00845423" w:rsidRDefault="00845423" w:rsidP="00845423">
      <w:pPr>
        <w:rPr>
          <w:rFonts w:ascii="Times New Roman" w:hAnsi="Times New Roman" w:cs="Times New Roman"/>
          <w:b/>
          <w:lang w:eastAsia="ru-RU"/>
        </w:rPr>
      </w:pPr>
      <w:r w:rsidRPr="00D340A5">
        <w:rPr>
          <w:rFonts w:ascii="Times New Roman" w:hAnsi="Times New Roman" w:cs="Times New Roman"/>
          <w:b/>
          <w:lang w:eastAsia="ru-RU"/>
        </w:rPr>
        <w:t xml:space="preserve">із сплати земельного податку </w:t>
      </w:r>
      <w:r>
        <w:rPr>
          <w:rFonts w:ascii="Times New Roman" w:hAnsi="Times New Roman" w:cs="Times New Roman"/>
          <w:b/>
          <w:lang w:eastAsia="ru-RU"/>
        </w:rPr>
        <w:t>на</w:t>
      </w:r>
    </w:p>
    <w:p w:rsidR="00845423" w:rsidRPr="00B666BC" w:rsidRDefault="00845423" w:rsidP="00845423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території міста Буча на 2019</w:t>
      </w:r>
      <w:r w:rsidRPr="00D340A5">
        <w:rPr>
          <w:rFonts w:ascii="Times New Roman" w:hAnsi="Times New Roman" w:cs="Times New Roman"/>
          <w:b/>
          <w:lang w:eastAsia="ru-RU"/>
        </w:rPr>
        <w:t xml:space="preserve"> рік</w:t>
      </w:r>
    </w:p>
    <w:p w:rsidR="00845423" w:rsidRDefault="00845423" w:rsidP="00845423">
      <w:pPr>
        <w:rPr>
          <w:rFonts w:ascii="Times New Roman" w:hAnsi="Times New Roman" w:cs="Times New Roman"/>
          <w:lang w:eastAsia="ru-RU"/>
        </w:rPr>
      </w:pPr>
    </w:p>
    <w:p w:rsidR="00845423" w:rsidRDefault="00845423" w:rsidP="00845423">
      <w:pPr>
        <w:ind w:firstLine="567"/>
        <w:jc w:val="both"/>
        <w:rPr>
          <w:rFonts w:ascii="Times New Roman" w:hAnsi="Times New Roman" w:cs="Times New Roman"/>
          <w:lang w:eastAsia="ru-RU"/>
        </w:rPr>
      </w:pPr>
      <w:r w:rsidRPr="007C6E58">
        <w:rPr>
          <w:rFonts w:ascii="Times New Roman" w:hAnsi="Times New Roman" w:cs="Times New Roman"/>
          <w:lang w:eastAsia="ru-RU"/>
        </w:rPr>
        <w:t xml:space="preserve">На виконання ст. 10, 12, </w:t>
      </w:r>
      <w:r>
        <w:rPr>
          <w:rFonts w:ascii="Times New Roman" w:hAnsi="Times New Roman" w:cs="Times New Roman"/>
          <w:lang w:eastAsia="ru-RU"/>
        </w:rPr>
        <w:t>269-289</w:t>
      </w:r>
      <w:r w:rsidRPr="007C6E58">
        <w:rPr>
          <w:rFonts w:ascii="Times New Roman" w:hAnsi="Times New Roman" w:cs="Times New Roman"/>
          <w:lang w:eastAsia="ru-RU"/>
        </w:rPr>
        <w:t xml:space="preserve"> Податкового кодексу України із змінами та доповненнями, керуючись п.24 ст.26 Закону України «Про місцеве самоврядування в Україні» міська рада</w:t>
      </w:r>
    </w:p>
    <w:p w:rsidR="00845423" w:rsidRPr="00D340A5" w:rsidRDefault="00845423" w:rsidP="00845423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340A5">
        <w:rPr>
          <w:rFonts w:ascii="Times New Roman" w:hAnsi="Times New Roman" w:cs="Times New Roman"/>
          <w:lang w:eastAsia="ru-RU"/>
        </w:rPr>
        <w:tab/>
      </w:r>
    </w:p>
    <w:p w:rsidR="00845423" w:rsidRPr="004148E7" w:rsidRDefault="00845423" w:rsidP="00845423">
      <w:pPr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340A5">
        <w:rPr>
          <w:rFonts w:ascii="Times New Roman" w:hAnsi="Times New Roman" w:cs="Times New Roman"/>
          <w:b/>
          <w:sz w:val="26"/>
          <w:szCs w:val="26"/>
          <w:lang w:eastAsia="ru-RU"/>
        </w:rPr>
        <w:t>В И Р І Ш И Л А :</w:t>
      </w:r>
    </w:p>
    <w:tbl>
      <w:tblPr>
        <w:tblW w:w="1157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574"/>
      </w:tblGrid>
      <w:tr w:rsidR="00845423" w:rsidRPr="006D79E1" w:rsidTr="00FD584E">
        <w:trPr>
          <w:trHeight w:val="1"/>
          <w:tblCellSpacing w:w="22" w:type="dxa"/>
          <w:jc w:val="center"/>
        </w:trPr>
        <w:tc>
          <w:tcPr>
            <w:tcW w:w="4962" w:type="pct"/>
            <w:hideMark/>
          </w:tcPr>
          <w:p w:rsidR="00845423" w:rsidRDefault="00845423" w:rsidP="00FD584E">
            <w:pPr>
              <w:ind w:left="864"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4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Встановити на території міста Буча:</w:t>
            </w:r>
          </w:p>
          <w:p w:rsidR="00845423" w:rsidRDefault="00845423" w:rsidP="00FD584E">
            <w:pPr>
              <w:ind w:left="1431" w:right="992"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1) ставки земельного податку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 земельні ділянки, що перебувають у власності платників податку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 згідно з додатком 1;</w:t>
            </w:r>
          </w:p>
          <w:p w:rsidR="00845423" w:rsidRDefault="00845423" w:rsidP="00FD584E">
            <w:pPr>
              <w:ind w:left="1431" w:right="1051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2)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ставки земельного податку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 земельні ділянки, що перебувають у постійному користуванні платників податку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 згідно з додатком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45423" w:rsidRPr="00C571AB" w:rsidRDefault="00845423" w:rsidP="00FD584E">
            <w:pPr>
              <w:ind w:left="1431" w:right="1051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) пільги для фізичних та юридичних осіб, надані відповідно до </w:t>
            </w:r>
            <w:hyperlink r:id="rId6" w:tgtFrame="_top" w:history="1">
              <w:r w:rsidRPr="004148E7">
                <w:rPr>
                  <w:rFonts w:ascii="Times New Roman" w:eastAsia="Times New Roman" w:hAnsi="Times New Roman" w:cs="Times New Roman"/>
                  <w:lang w:eastAsia="ru-RU"/>
                </w:rPr>
                <w:t>пункту 1 статті 284 Податкового кодексу України</w:t>
              </w:r>
            </w:hyperlink>
            <w:r w:rsidRPr="004148E7">
              <w:rPr>
                <w:rFonts w:ascii="Times New Roman" w:eastAsia="Times New Roman" w:hAnsi="Times New Roman" w:cs="Times New Roman"/>
                <w:lang w:eastAsia="ru-RU"/>
              </w:rPr>
              <w:t>, за переліком згід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 з додатком 3;</w:t>
            </w:r>
          </w:p>
          <w:p w:rsidR="00845423" w:rsidRDefault="00845423" w:rsidP="00FD584E">
            <w:pPr>
              <w:spacing w:before="100" w:beforeAutospacing="1" w:after="100" w:afterAutospacing="1"/>
              <w:ind w:left="864" w:right="1051" w:firstLine="284"/>
              <w:contextualSpacing/>
              <w:jc w:val="both"/>
              <w:rPr>
                <w:lang w:val="ru-RU"/>
              </w:rPr>
            </w:pPr>
            <w:r w:rsidRPr="00D9354B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Порядок справляння плати за землю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A338B">
              <w:t>здійснюється відповідно ст.</w:t>
            </w:r>
            <w:r>
              <w:t xml:space="preserve"> </w:t>
            </w:r>
            <w:r w:rsidRPr="001A338B">
              <w:t>26</w:t>
            </w:r>
            <w:r>
              <w:t>9-289</w:t>
            </w:r>
            <w:r w:rsidRPr="001A338B">
              <w:t xml:space="preserve"> Податкового Кодексу України.</w:t>
            </w:r>
          </w:p>
          <w:p w:rsidR="00845423" w:rsidRPr="006907CC" w:rsidRDefault="00845423" w:rsidP="00FD584E">
            <w:pPr>
              <w:spacing w:before="100" w:beforeAutospacing="1" w:after="100" w:afterAutospacing="1"/>
              <w:ind w:left="864" w:right="1051" w:firstLine="284"/>
              <w:contextualSpacing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3. О</w:t>
            </w:r>
            <w:r>
              <w:rPr>
                <w:rStyle w:val="rvts0"/>
              </w:rPr>
              <w:t xml:space="preserve">б'єкт оподаткування, платник податків і зборів, податковий період та інші обов'язкові елементи визначені підпунктом 12.3.2 пункту 12.3 статті 12 </w:t>
            </w:r>
            <w:proofErr w:type="spellStart"/>
            <w:r w:rsidRPr="00937285">
              <w:rPr>
                <w:rStyle w:val="rvts0"/>
                <w:lang w:val="ru-RU"/>
              </w:rPr>
              <w:t>Податкового</w:t>
            </w:r>
            <w:proofErr w:type="spellEnd"/>
            <w:r w:rsidRPr="00937285">
              <w:rPr>
                <w:rStyle w:val="rvts0"/>
                <w:lang w:val="ru-RU"/>
              </w:rPr>
              <w:t xml:space="preserve"> кодексу України</w:t>
            </w:r>
            <w:r w:rsidRPr="00937285">
              <w:rPr>
                <w:rStyle w:val="rvts0"/>
              </w:rPr>
              <w:t xml:space="preserve"> </w:t>
            </w:r>
            <w:r>
              <w:rPr>
                <w:rStyle w:val="rvts0"/>
              </w:rPr>
              <w:t>для сплати земельного податку на території м. Буча на 2019 р.</w:t>
            </w:r>
          </w:p>
          <w:p w:rsidR="00845423" w:rsidRPr="004148E7" w:rsidRDefault="00845423" w:rsidP="00FD584E">
            <w:pPr>
              <w:spacing w:before="100" w:beforeAutospacing="1" w:after="100" w:afterAutospacing="1"/>
              <w:ind w:left="864" w:right="1051" w:firstLine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4.</w:t>
            </w:r>
            <w:r>
              <w:rPr>
                <w:rFonts w:ascii="Times New Roman" w:hAnsi="Times New Roman"/>
                <w:lang w:eastAsia="ru-RU"/>
              </w:rPr>
              <w:t xml:space="preserve"> Дане рішення застосовувати з 01 січня 2019 року.</w:t>
            </w:r>
          </w:p>
          <w:p w:rsidR="00845423" w:rsidRPr="004148E7" w:rsidRDefault="00845423" w:rsidP="00FD584E">
            <w:pPr>
              <w:spacing w:before="100" w:beforeAutospacing="1" w:after="100" w:afterAutospacing="1"/>
              <w:ind w:left="864" w:right="1073" w:firstLine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  <w:r w:rsidRPr="004148E7">
              <w:rPr>
                <w:rFonts w:ascii="Times New Roman" w:hAnsi="Times New Roman"/>
                <w:b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4148E7">
              <w:rPr>
                <w:rFonts w:ascii="Times New Roman" w:hAnsi="Times New Roman"/>
                <w:lang w:eastAsia="ru-RU"/>
              </w:rPr>
              <w:t>Відділу економіки оприлюднити дане рішення в засобах масової інформації або на офіційному сайті Бучанської міської ради.</w:t>
            </w:r>
          </w:p>
          <w:p w:rsidR="00845423" w:rsidRPr="00E939C6" w:rsidRDefault="00845423" w:rsidP="00FD584E">
            <w:pPr>
              <w:spacing w:before="100" w:beforeAutospacing="1" w:after="100" w:afterAutospacing="1"/>
              <w:ind w:left="864" w:right="1073" w:firstLine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  <w:r w:rsidRPr="004148E7">
              <w:rPr>
                <w:rFonts w:ascii="Times New Roman" w:hAnsi="Times New Roman"/>
                <w:b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 xml:space="preserve"> Контроль за сплатою земельного податку покладається на</w:t>
            </w:r>
            <w:r w:rsidRPr="00E939C6">
              <w:rPr>
                <w:rFonts w:ascii="Times New Roman" w:hAnsi="Times New Roman"/>
                <w:lang w:eastAsia="ru-RU"/>
              </w:rPr>
              <w:t> </w:t>
            </w:r>
            <w:proofErr w:type="spellStart"/>
            <w:r w:rsidRPr="00E939C6">
              <w:rPr>
                <w:rFonts w:ascii="Times New Roman" w:hAnsi="Times New Roman"/>
                <w:lang w:eastAsia="ru-RU"/>
              </w:rPr>
              <w:t>Ірпінськ</w:t>
            </w:r>
            <w:r>
              <w:rPr>
                <w:rFonts w:ascii="Times New Roman" w:hAnsi="Times New Roman"/>
                <w:lang w:eastAsia="ru-RU"/>
              </w:rPr>
              <w:t>е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відділення Вишгородської</w:t>
            </w:r>
            <w:r w:rsidRPr="00E939C6">
              <w:rPr>
                <w:rFonts w:ascii="Times New Roman" w:hAnsi="Times New Roman"/>
                <w:lang w:eastAsia="ru-RU"/>
              </w:rPr>
              <w:t xml:space="preserve"> ОДПІ ГУ ДФС у Київській області.</w:t>
            </w:r>
          </w:p>
          <w:p w:rsidR="00845423" w:rsidRPr="00E939C6" w:rsidRDefault="00845423" w:rsidP="00FD584E">
            <w:pPr>
              <w:spacing w:before="100" w:beforeAutospacing="1" w:after="100" w:afterAutospacing="1"/>
              <w:ind w:left="864" w:right="1073" w:firstLine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  <w:r w:rsidRPr="004148E7">
              <w:rPr>
                <w:rFonts w:ascii="Times New Roman" w:hAnsi="Times New Roman"/>
                <w:b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E939C6">
              <w:rPr>
                <w:rFonts w:ascii="Times New Roman" w:hAnsi="Times New Roman"/>
                <w:lang w:eastAsia="ru-RU"/>
              </w:rPr>
              <w:t>Контроль за виконанням даного рішення покласти на пос</w:t>
            </w:r>
            <w:r>
              <w:rPr>
                <w:rFonts w:ascii="Times New Roman" w:hAnsi="Times New Roman"/>
                <w:lang w:eastAsia="ru-RU"/>
              </w:rPr>
              <w:t>тійну комісію з питань соціально-економіч</w:t>
            </w:r>
            <w:r w:rsidRPr="00E939C6">
              <w:rPr>
                <w:rFonts w:ascii="Times New Roman" w:hAnsi="Times New Roman"/>
                <w:lang w:eastAsia="ru-RU"/>
              </w:rPr>
              <w:t>ного</w:t>
            </w:r>
            <w:r>
              <w:rPr>
                <w:rFonts w:ascii="Times New Roman" w:hAnsi="Times New Roman"/>
                <w:lang w:eastAsia="ru-RU"/>
              </w:rPr>
              <w:t xml:space="preserve"> розвитку, підприємництва, житлово-комунального господарства, бюджету, фінансів та інвестування</w:t>
            </w:r>
            <w:r w:rsidRPr="00E939C6">
              <w:rPr>
                <w:rFonts w:ascii="Times New Roman" w:hAnsi="Times New Roman"/>
                <w:lang w:eastAsia="ru-RU"/>
              </w:rPr>
              <w:t>.</w:t>
            </w:r>
          </w:p>
          <w:p w:rsidR="00845423" w:rsidRPr="00CC1130" w:rsidRDefault="00845423" w:rsidP="00FD584E">
            <w:pPr>
              <w:rPr>
                <w:rFonts w:ascii="Times New Roman" w:hAnsi="Times New Roman"/>
                <w:lang w:eastAsia="ru-RU"/>
              </w:rPr>
            </w:pPr>
          </w:p>
          <w:p w:rsidR="00845423" w:rsidRDefault="00845423" w:rsidP="00FD584E">
            <w:pPr>
              <w:ind w:left="720"/>
              <w:rPr>
                <w:rFonts w:ascii="Times New Roman" w:hAnsi="Times New Roman"/>
                <w:lang w:eastAsia="ru-RU"/>
              </w:rPr>
            </w:pPr>
          </w:p>
          <w:p w:rsidR="00845423" w:rsidRPr="0039379A" w:rsidRDefault="00845423" w:rsidP="00FD584E">
            <w:pPr>
              <w:ind w:firstLine="708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      Міський голова</w:t>
            </w:r>
            <w:r>
              <w:rPr>
                <w:rFonts w:ascii="Times New Roman" w:hAnsi="Times New Roman"/>
                <w:b/>
                <w:lang w:eastAsia="ru-RU"/>
              </w:rPr>
              <w:tab/>
            </w:r>
            <w:r>
              <w:rPr>
                <w:rFonts w:ascii="Times New Roman" w:hAnsi="Times New Roman"/>
                <w:b/>
                <w:lang w:eastAsia="ru-RU"/>
              </w:rPr>
              <w:tab/>
            </w:r>
            <w:r>
              <w:rPr>
                <w:rFonts w:ascii="Times New Roman" w:hAnsi="Times New Roman"/>
                <w:b/>
                <w:lang w:eastAsia="ru-RU"/>
              </w:rPr>
              <w:tab/>
            </w:r>
            <w:r>
              <w:rPr>
                <w:rFonts w:ascii="Times New Roman" w:hAnsi="Times New Roman"/>
                <w:b/>
                <w:lang w:eastAsia="ru-RU"/>
              </w:rPr>
              <w:tab/>
            </w:r>
            <w:r>
              <w:rPr>
                <w:rFonts w:ascii="Times New Roman" w:hAnsi="Times New Roman"/>
                <w:b/>
                <w:lang w:eastAsia="ru-RU"/>
              </w:rPr>
              <w:tab/>
            </w:r>
            <w:r>
              <w:rPr>
                <w:rFonts w:ascii="Times New Roman" w:hAnsi="Times New Roman"/>
                <w:b/>
                <w:lang w:eastAsia="ru-RU"/>
              </w:rPr>
              <w:tab/>
            </w:r>
            <w:r>
              <w:rPr>
                <w:rFonts w:ascii="Times New Roman" w:hAnsi="Times New Roman"/>
                <w:b/>
                <w:lang w:eastAsia="ru-RU"/>
              </w:rPr>
              <w:tab/>
              <w:t>А.П. Федорук</w:t>
            </w:r>
          </w:p>
        </w:tc>
      </w:tr>
      <w:tr w:rsidR="00845423" w:rsidRPr="006D79E1" w:rsidTr="00FD584E">
        <w:trPr>
          <w:tblCellSpacing w:w="22" w:type="dxa"/>
          <w:jc w:val="center"/>
        </w:trPr>
        <w:tc>
          <w:tcPr>
            <w:tcW w:w="4962" w:type="pct"/>
          </w:tcPr>
          <w:p w:rsidR="00845423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45423" w:rsidRPr="003134E5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845423" w:rsidRPr="0081218B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  <w:r w:rsidRPr="007C6E58">
        <w:rPr>
          <w:rFonts w:ascii="Times New Roman" w:eastAsia="Times New Roman" w:hAnsi="Times New Roman" w:cs="Times New Roman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7C6E58">
        <w:rPr>
          <w:rFonts w:ascii="Times New Roman" w:eastAsia="Times New Roman" w:hAnsi="Times New Roman" w:cs="Times New Roman"/>
          <w:lang w:eastAsia="ru-RU"/>
        </w:rPr>
        <w:br/>
        <w:t>до рішення</w:t>
      </w:r>
      <w:r>
        <w:rPr>
          <w:rFonts w:ascii="Times New Roman" w:eastAsia="Times New Roman" w:hAnsi="Times New Roman" w:cs="Times New Roman"/>
          <w:lang w:eastAsia="ru-RU"/>
        </w:rPr>
        <w:t xml:space="preserve"> Бучанської міської ради</w:t>
      </w:r>
      <w:r w:rsidRPr="007C6E5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7039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№</w:t>
      </w:r>
      <w:r w:rsidRPr="00270395">
        <w:rPr>
          <w:rFonts w:ascii="Times New Roman" w:eastAsia="Times New Roman" w:hAnsi="Times New Roman" w:cs="Times New Roman"/>
          <w:lang w:eastAsia="ru-RU"/>
        </w:rPr>
        <w:t xml:space="preserve"> 2184-41-</w:t>
      </w:r>
      <w:r>
        <w:rPr>
          <w:rFonts w:ascii="Times New Roman" w:eastAsia="Times New Roman" w:hAnsi="Times New Roman" w:cs="Times New Roman"/>
          <w:lang w:val="en-US" w:eastAsia="ru-RU"/>
        </w:rPr>
        <w:t>VII</w:t>
      </w:r>
      <w:r>
        <w:rPr>
          <w:rFonts w:ascii="Times New Roman" w:eastAsia="Times New Roman" w:hAnsi="Times New Roman" w:cs="Times New Roman"/>
          <w:lang w:eastAsia="ru-RU"/>
        </w:rPr>
        <w:t xml:space="preserve"> від  17.07.2018</w:t>
      </w:r>
    </w:p>
    <w:p w:rsidR="00845423" w:rsidRPr="007C6E58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ТАВКИ</w:t>
      </w: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земельного податку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0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земельні ділянки,</w:t>
      </w:r>
    </w:p>
    <w:p w:rsidR="00845423" w:rsidRPr="003B005E" w:rsidRDefault="00845423" w:rsidP="00845423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3B0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що перебувають у власності платників податку</w:t>
      </w:r>
    </w:p>
    <w:p w:rsidR="00845423" w:rsidRPr="0081218B" w:rsidRDefault="00845423" w:rsidP="00845423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території міста Буча</w:t>
      </w:r>
    </w:p>
    <w:p w:rsidR="00845423" w:rsidRPr="0081218B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6D79E1">
        <w:rPr>
          <w:rFonts w:ascii="Times New Roman" w:eastAsia="Times New Roman" w:hAnsi="Times New Roman" w:cs="Times New Roman"/>
          <w:lang w:eastAsia="ru-RU"/>
        </w:rPr>
        <w:t xml:space="preserve">Ставки встановлюються на </w:t>
      </w:r>
      <w:r>
        <w:rPr>
          <w:rFonts w:ascii="Times New Roman" w:eastAsia="Times New Roman" w:hAnsi="Times New Roman" w:cs="Times New Roman"/>
          <w:lang w:eastAsia="ru-RU"/>
        </w:rPr>
        <w:t>2019</w:t>
      </w:r>
      <w:r w:rsidRPr="006D79E1">
        <w:rPr>
          <w:rFonts w:ascii="Times New Roman" w:eastAsia="Times New Roman" w:hAnsi="Times New Roman" w:cs="Times New Roman"/>
          <w:lang w:eastAsia="ru-RU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lang w:eastAsia="ru-RU"/>
        </w:rPr>
        <w:t>01 січня</w:t>
      </w:r>
      <w:r w:rsidRPr="006D79E1">
        <w:rPr>
          <w:rFonts w:ascii="Times New Roman" w:eastAsia="Times New Roman" w:hAnsi="Times New Roman" w:cs="Times New Roman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lang w:eastAsia="ru-RU"/>
        </w:rPr>
        <w:t>19 року.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93"/>
        <w:gridCol w:w="829"/>
        <w:gridCol w:w="1305"/>
        <w:gridCol w:w="1784"/>
        <w:gridCol w:w="1280"/>
        <w:gridCol w:w="1115"/>
        <w:gridCol w:w="1280"/>
        <w:gridCol w:w="1070"/>
      </w:tblGrid>
      <w:tr w:rsidR="00845423" w:rsidRPr="006D79E1" w:rsidTr="00FD584E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 області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845423" w:rsidRPr="006D79E1" w:rsidTr="00FD584E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B304F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3210800000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B304F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м.Буча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2489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4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 w:rsidRPr="006D79E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6D79E1" w:rsidRDefault="00845423" w:rsidP="00FD58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B005E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05E">
              <w:rPr>
                <w:rFonts w:ascii="Times New Roman" w:eastAsia="Times New Roman" w:hAnsi="Times New Roman" w:cs="Times New Roman"/>
                <w:lang w:eastAsia="ru-RU"/>
              </w:rPr>
              <w:t xml:space="preserve">за земельні ділянки, нормативну грошову оцінку яких проведено (незалежно від місцезнаходження) </w:t>
            </w:r>
            <w:r w:rsidRPr="003B005E">
              <w:rPr>
                <w:rFonts w:ascii="Times New Roman" w:eastAsia="Times New Roman" w:hAnsi="Times New Roman" w:cs="Times New Roman"/>
                <w:b/>
                <w:lang w:eastAsia="ru-RU"/>
              </w:rPr>
              <w:t>що перебувають у власності платників податку</w:t>
            </w:r>
          </w:p>
        </w:tc>
        <w:tc>
          <w:tcPr>
            <w:tcW w:w="11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 w:rsidRPr="006D79E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сільськогосподарського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фермерського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Default="00845423" w:rsidP="00FD584E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дослідних і навчальних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житлової забудови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2E4B2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2E4B2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житлового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C1130" w:rsidRDefault="00845423" w:rsidP="00FD584E">
            <w:pPr>
              <w:jc w:val="center"/>
              <w:rPr>
                <w:rFonts w:ascii="Times New Roman" w:hAnsi="Times New Roman" w:cs="Times New Roman"/>
              </w:rPr>
            </w:pPr>
            <w:r w:rsidRPr="00CC1130">
              <w:rPr>
                <w:rFonts w:ascii="Times New Roman" w:hAnsi="Times New Roman" w:cs="Times New Roman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іншої житлової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1C20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992DF6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громадської забудови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1C20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1C20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4148D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4148D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природно-заповідного фонду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іншого природоохоронного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інших оздоровчих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рекреаційного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історико-культурного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лісогосподарського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водного фонду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рибогосподарських потреб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промисловості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транспорту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14476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476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14476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4476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зв'язку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будівель та споруд об'єктів поштового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914">
              <w:rPr>
                <w:rFonts w:ascii="Times New Roman" w:eastAsia="Times New Roman" w:hAnsi="Times New Roman" w:cs="Times New Roman"/>
                <w:lang w:eastAsia="ru-RU"/>
              </w:rPr>
              <w:t>Землі енергетики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оборони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постійної діяльності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Держприкордонслужби</w:t>
            </w:r>
            <w:proofErr w:type="spellEnd"/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постійної діяльності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Держспецтрансслужби</w:t>
            </w:r>
            <w:proofErr w:type="spellEnd"/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запасу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резервного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загального користування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цілей підрозділів 16-18 та для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845423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lang w:eastAsia="ru-RU"/>
        </w:rPr>
      </w:pPr>
    </w:p>
    <w:p w:rsidR="00845423" w:rsidRPr="007C6E58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lang w:eastAsia="ru-RU"/>
        </w:rPr>
      </w:pPr>
      <w:r w:rsidRPr="007C6E58">
        <w:rPr>
          <w:rFonts w:ascii="Times New Roman" w:eastAsia="Times New Roman" w:hAnsi="Times New Roman" w:cs="Times New Roman"/>
          <w:b/>
          <w:lang w:eastAsia="ru-RU"/>
        </w:rPr>
        <w:t xml:space="preserve">Секретар ради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Pr="007C6E58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</w:t>
      </w:r>
      <w:r w:rsidRPr="007C6E58">
        <w:rPr>
          <w:rFonts w:ascii="Times New Roman" w:eastAsia="Times New Roman" w:hAnsi="Times New Roman" w:cs="Times New Roman"/>
          <w:b/>
          <w:lang w:eastAsia="ru-RU"/>
        </w:rPr>
        <w:t>В.П. Олексюк</w:t>
      </w:r>
    </w:p>
    <w:p w:rsidR="00845423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Pr="0081218B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  <w:r w:rsidRPr="007C6E58">
        <w:rPr>
          <w:rFonts w:ascii="Times New Roman" w:eastAsia="Times New Roman" w:hAnsi="Times New Roman" w:cs="Times New Roman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7C6E58">
        <w:rPr>
          <w:rFonts w:ascii="Times New Roman" w:eastAsia="Times New Roman" w:hAnsi="Times New Roman" w:cs="Times New Roman"/>
          <w:lang w:eastAsia="ru-RU"/>
        </w:rPr>
        <w:br/>
        <w:t>до рішення</w:t>
      </w:r>
      <w:r>
        <w:rPr>
          <w:rFonts w:ascii="Times New Roman" w:eastAsia="Times New Roman" w:hAnsi="Times New Roman" w:cs="Times New Roman"/>
          <w:lang w:eastAsia="ru-RU"/>
        </w:rPr>
        <w:t xml:space="preserve"> Бучанської міської ради</w:t>
      </w:r>
      <w:r w:rsidRPr="007C6E5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7039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№</w:t>
      </w:r>
      <w:r w:rsidRPr="00270395">
        <w:rPr>
          <w:rFonts w:ascii="Times New Roman" w:eastAsia="Times New Roman" w:hAnsi="Times New Roman" w:cs="Times New Roman"/>
          <w:lang w:eastAsia="ru-RU"/>
        </w:rPr>
        <w:t xml:space="preserve"> 2184-41-</w:t>
      </w:r>
      <w:r>
        <w:rPr>
          <w:rFonts w:ascii="Times New Roman" w:eastAsia="Times New Roman" w:hAnsi="Times New Roman" w:cs="Times New Roman"/>
          <w:lang w:val="en-US" w:eastAsia="ru-RU"/>
        </w:rPr>
        <w:t>VII</w:t>
      </w:r>
      <w:r>
        <w:rPr>
          <w:rFonts w:ascii="Times New Roman" w:eastAsia="Times New Roman" w:hAnsi="Times New Roman" w:cs="Times New Roman"/>
          <w:lang w:eastAsia="ru-RU"/>
        </w:rPr>
        <w:t xml:space="preserve"> від  17.07.2018</w:t>
      </w:r>
    </w:p>
    <w:p w:rsidR="00845423" w:rsidRDefault="00845423" w:rsidP="00845423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земельного податку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земельні ділянки, що перебувають </w:t>
      </w:r>
    </w:p>
    <w:p w:rsidR="00845423" w:rsidRPr="003B005E" w:rsidRDefault="00845423" w:rsidP="00845423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постійному користуванні платників податків</w:t>
      </w:r>
    </w:p>
    <w:p w:rsidR="00845423" w:rsidRPr="0081218B" w:rsidRDefault="00845423" w:rsidP="00845423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території міста Буча</w:t>
      </w:r>
    </w:p>
    <w:p w:rsidR="00845423" w:rsidRPr="0081218B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6D79E1">
        <w:rPr>
          <w:rFonts w:ascii="Times New Roman" w:eastAsia="Times New Roman" w:hAnsi="Times New Roman" w:cs="Times New Roman"/>
          <w:lang w:eastAsia="ru-RU"/>
        </w:rPr>
        <w:t xml:space="preserve">Ставки встановлюються на </w:t>
      </w:r>
      <w:r>
        <w:rPr>
          <w:rFonts w:ascii="Times New Roman" w:eastAsia="Times New Roman" w:hAnsi="Times New Roman" w:cs="Times New Roman"/>
          <w:lang w:eastAsia="ru-RU"/>
        </w:rPr>
        <w:t>2019</w:t>
      </w:r>
      <w:r w:rsidRPr="006D79E1">
        <w:rPr>
          <w:rFonts w:ascii="Times New Roman" w:eastAsia="Times New Roman" w:hAnsi="Times New Roman" w:cs="Times New Roman"/>
          <w:lang w:eastAsia="ru-RU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lang w:eastAsia="ru-RU"/>
        </w:rPr>
        <w:t>01 січня</w:t>
      </w:r>
      <w:r w:rsidRPr="006D79E1">
        <w:rPr>
          <w:rFonts w:ascii="Times New Roman" w:eastAsia="Times New Roman" w:hAnsi="Times New Roman" w:cs="Times New Roman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lang w:eastAsia="ru-RU"/>
        </w:rPr>
        <w:t>19 року.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93"/>
        <w:gridCol w:w="829"/>
        <w:gridCol w:w="1305"/>
        <w:gridCol w:w="1784"/>
        <w:gridCol w:w="1280"/>
        <w:gridCol w:w="1115"/>
        <w:gridCol w:w="1280"/>
        <w:gridCol w:w="1070"/>
      </w:tblGrid>
      <w:tr w:rsidR="00845423" w:rsidRPr="006D79E1" w:rsidTr="00FD584E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 області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845423" w:rsidRPr="006D79E1" w:rsidTr="00FD584E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B304F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3210800000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B304F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м.Буча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2489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4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 w:rsidRPr="006D79E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6D79E1" w:rsidRDefault="00845423" w:rsidP="00FD58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B005E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05E">
              <w:rPr>
                <w:rFonts w:ascii="Times New Roman" w:eastAsia="Times New Roman" w:hAnsi="Times New Roman" w:cs="Times New Roman"/>
                <w:lang w:eastAsia="ru-RU"/>
              </w:rPr>
              <w:t xml:space="preserve">за земельні ділянки, нормативну грошову оцінку яких проведено (незалежно від місцезнаходження) </w:t>
            </w:r>
            <w:r w:rsidRPr="003B005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що перебувають у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постійному користуванні</w:t>
            </w:r>
            <w:r w:rsidRPr="003B005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платників податку</w:t>
            </w:r>
          </w:p>
        </w:tc>
        <w:tc>
          <w:tcPr>
            <w:tcW w:w="11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 w:rsidRPr="006D79E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сільськогосподарського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фермерського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дослідних і навчальних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пропаганди передового досвіду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ведення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01.14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житлової забудови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2E4B2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2E4B2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житлового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CC1130" w:rsidRDefault="00845423" w:rsidP="00FD584E">
            <w:pPr>
              <w:jc w:val="center"/>
              <w:rPr>
                <w:rFonts w:ascii="Times New Roman" w:hAnsi="Times New Roman" w:cs="Times New Roman"/>
              </w:rPr>
            </w:pPr>
            <w:r w:rsidRPr="00CC1130">
              <w:rPr>
                <w:rFonts w:ascii="Times New Roman" w:hAnsi="Times New Roman" w:cs="Times New Roman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іншої житлової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1C20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992DF6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громадської забудови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1C20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1C20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4148D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4148D">
              <w:rPr>
                <w:rFonts w:ascii="Times New Roman" w:eastAsia="Times New Roman" w:hAnsi="Times New Roman" w:cs="Times New Roman"/>
                <w:lang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03.16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природно-заповідного фонду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04.11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іншого природоохоронного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інших оздоровчих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Default="00845423" w:rsidP="00FD584E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рекреаційного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B5FC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C1130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колективного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історико-культурного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лісогосподарського призначення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водного фонду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рибогосподарських потреб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промисловості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транспорту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914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914"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7E7BF5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зв'язку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будівель та споруд об'єктів поштового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CF49B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914">
              <w:rPr>
                <w:rFonts w:ascii="Times New Roman" w:eastAsia="Times New Roman" w:hAnsi="Times New Roman" w:cs="Times New Roman"/>
                <w:lang w:eastAsia="ru-RU"/>
              </w:rPr>
              <w:t>Землі енергетики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323914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оборони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постійної діяльності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Держприкордонслужби</w:t>
            </w:r>
            <w:proofErr w:type="spellEnd"/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постійної діяльності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Держспецтрансслужби</w:t>
            </w:r>
            <w:proofErr w:type="spellEnd"/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15.08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запасу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резервного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Землі загального користування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0D1F78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45423" w:rsidRPr="006D79E1" w:rsidTr="00FD584E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 xml:space="preserve">Для цілей підрозділів 16-18 та для 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81218B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845423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45423" w:rsidRPr="007C6E58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lang w:eastAsia="ru-RU"/>
        </w:rPr>
      </w:pPr>
      <w:r w:rsidRPr="007C6E58">
        <w:rPr>
          <w:rFonts w:ascii="Times New Roman" w:eastAsia="Times New Roman" w:hAnsi="Times New Roman" w:cs="Times New Roman"/>
          <w:b/>
          <w:lang w:eastAsia="ru-RU"/>
        </w:rPr>
        <w:t xml:space="preserve">Секретар ради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Pr="007C6E58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</w:t>
      </w:r>
      <w:r w:rsidRPr="007C6E58">
        <w:rPr>
          <w:rFonts w:ascii="Times New Roman" w:eastAsia="Times New Roman" w:hAnsi="Times New Roman" w:cs="Times New Roman"/>
          <w:b/>
          <w:lang w:eastAsia="ru-RU"/>
        </w:rPr>
        <w:t xml:space="preserve"> В.П. Олексюк</w:t>
      </w:r>
    </w:p>
    <w:p w:rsidR="00845423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45423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845423" w:rsidRPr="0081218B" w:rsidRDefault="00845423" w:rsidP="00845423">
      <w:pPr>
        <w:spacing w:before="100" w:beforeAutospacing="1" w:after="100" w:afterAutospacing="1"/>
        <w:ind w:left="5664" w:firstLine="6"/>
        <w:jc w:val="center"/>
        <w:rPr>
          <w:rFonts w:ascii="Times New Roman" w:eastAsia="Times New Roman" w:hAnsi="Times New Roman" w:cs="Times New Roman"/>
          <w:lang w:eastAsia="ru-RU"/>
        </w:rPr>
      </w:pPr>
      <w:r w:rsidRPr="007C6E58">
        <w:rPr>
          <w:rFonts w:ascii="Times New Roman" w:eastAsia="Times New Roman" w:hAnsi="Times New Roman" w:cs="Times New Roman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7C6E58">
        <w:rPr>
          <w:rFonts w:ascii="Times New Roman" w:eastAsia="Times New Roman" w:hAnsi="Times New Roman" w:cs="Times New Roman"/>
          <w:lang w:eastAsia="ru-RU"/>
        </w:rPr>
        <w:br/>
        <w:t>до рішення</w:t>
      </w:r>
      <w:r>
        <w:rPr>
          <w:rFonts w:ascii="Times New Roman" w:eastAsia="Times New Roman" w:hAnsi="Times New Roman" w:cs="Times New Roman"/>
          <w:lang w:eastAsia="ru-RU"/>
        </w:rPr>
        <w:t xml:space="preserve"> Бучанської міської ради</w:t>
      </w:r>
      <w:r w:rsidRPr="007C6E5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7039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№</w:t>
      </w:r>
      <w:r w:rsidRPr="00270395">
        <w:rPr>
          <w:rFonts w:ascii="Times New Roman" w:eastAsia="Times New Roman" w:hAnsi="Times New Roman" w:cs="Times New Roman"/>
          <w:lang w:eastAsia="ru-RU"/>
        </w:rPr>
        <w:t xml:space="preserve"> 2184-41-</w:t>
      </w:r>
      <w:r>
        <w:rPr>
          <w:rFonts w:ascii="Times New Roman" w:eastAsia="Times New Roman" w:hAnsi="Times New Roman" w:cs="Times New Roman"/>
          <w:lang w:val="en-US" w:eastAsia="ru-RU"/>
        </w:rPr>
        <w:t>VII</w:t>
      </w:r>
      <w:r>
        <w:rPr>
          <w:rFonts w:ascii="Times New Roman" w:eastAsia="Times New Roman" w:hAnsi="Times New Roman" w:cs="Times New Roman"/>
          <w:lang w:eastAsia="ru-RU"/>
        </w:rPr>
        <w:t xml:space="preserve"> від  17.07.2018</w:t>
      </w:r>
    </w:p>
    <w:p w:rsidR="00845423" w:rsidRPr="000D1F78" w:rsidRDefault="00845423" w:rsidP="00845423">
      <w:pPr>
        <w:spacing w:before="100" w:beforeAutospacing="1" w:after="100" w:afterAutospacing="1"/>
        <w:ind w:left="6372" w:firstLine="708"/>
        <w:rPr>
          <w:rFonts w:ascii="Times New Roman" w:eastAsia="Times New Roman" w:hAnsi="Times New Roman" w:cs="Times New Roman"/>
          <w:lang w:eastAsia="ru-RU"/>
        </w:rPr>
      </w:pPr>
    </w:p>
    <w:p w:rsidR="00845423" w:rsidRPr="00D93A19" w:rsidRDefault="00845423" w:rsidP="00845423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7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ПЕРЕЛІК</w:t>
      </w:r>
      <w:r w:rsidRPr="006D7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пільг для фізичних та юридичних осіб</w:t>
      </w:r>
      <w:r w:rsidRPr="000D1F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із сплати земельно</w:t>
      </w:r>
      <w:r w:rsidRPr="006D7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 податку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на території міста Буча</w:t>
      </w:r>
    </w:p>
    <w:p w:rsidR="00845423" w:rsidRPr="00D93A19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6D79E1">
        <w:rPr>
          <w:rFonts w:ascii="Times New Roman" w:eastAsia="Times New Roman" w:hAnsi="Times New Roman" w:cs="Times New Roman"/>
          <w:lang w:eastAsia="ru-RU"/>
        </w:rPr>
        <w:t xml:space="preserve">Пільги встановлюються на </w:t>
      </w:r>
      <w:r>
        <w:rPr>
          <w:rFonts w:ascii="Times New Roman" w:eastAsia="Times New Roman" w:hAnsi="Times New Roman" w:cs="Times New Roman"/>
          <w:lang w:eastAsia="ru-RU"/>
        </w:rPr>
        <w:t>2019</w:t>
      </w:r>
      <w:r w:rsidRPr="006D79E1">
        <w:rPr>
          <w:rFonts w:ascii="Times New Roman" w:eastAsia="Times New Roman" w:hAnsi="Times New Roman" w:cs="Times New Roman"/>
          <w:lang w:eastAsia="ru-RU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lang w:eastAsia="ru-RU"/>
        </w:rPr>
        <w:t>01 січня 2</w:t>
      </w:r>
      <w:r w:rsidRPr="006D79E1">
        <w:rPr>
          <w:rFonts w:ascii="Times New Roman" w:eastAsia="Times New Roman" w:hAnsi="Times New Roman" w:cs="Times New Roman"/>
          <w:lang w:eastAsia="ru-RU"/>
        </w:rPr>
        <w:t>0</w:t>
      </w:r>
      <w:r>
        <w:rPr>
          <w:rFonts w:ascii="Times New Roman" w:eastAsia="Times New Roman" w:hAnsi="Times New Roman" w:cs="Times New Roman"/>
          <w:lang w:eastAsia="ru-RU"/>
        </w:rPr>
        <w:t>19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8"/>
        <w:gridCol w:w="1302"/>
        <w:gridCol w:w="1727"/>
        <w:gridCol w:w="2891"/>
        <w:gridCol w:w="1955"/>
      </w:tblGrid>
      <w:tr w:rsidR="00845423" w:rsidRPr="006D79E1" w:rsidTr="00FD584E">
        <w:trPr>
          <w:tblCellSpacing w:w="22" w:type="dxa"/>
        </w:trPr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 області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Код згідно з КОАТУУ</w:t>
            </w:r>
          </w:p>
        </w:tc>
        <w:tc>
          <w:tcPr>
            <w:tcW w:w="2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або населеного пункту, або території об'єднаної територіальної громади</w:t>
            </w:r>
          </w:p>
        </w:tc>
      </w:tr>
      <w:tr w:rsidR="00845423" w:rsidRPr="006D79E1" w:rsidTr="00FD584E">
        <w:trPr>
          <w:tblCellSpacing w:w="22" w:type="dxa"/>
        </w:trPr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5423" w:rsidRPr="00C221AD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5423" w:rsidRPr="00C221AD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3210800000</w:t>
            </w:r>
          </w:p>
        </w:tc>
        <w:tc>
          <w:tcPr>
            <w:tcW w:w="2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5423" w:rsidRPr="00CD3D26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м.Буча</w:t>
            </w:r>
          </w:p>
        </w:tc>
      </w:tr>
      <w:tr w:rsidR="00845423" w:rsidRPr="006D79E1" w:rsidTr="00FD584E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Група платників, категорія / цільове призначення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земельних ділянок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5423" w:rsidRPr="006D79E1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t>Розмір пільги</w:t>
            </w:r>
            <w:r w:rsidRPr="006D79E1">
              <w:rPr>
                <w:rFonts w:ascii="Times New Roman" w:eastAsia="Times New Roman" w:hAnsi="Times New Roman" w:cs="Times New Roman"/>
                <w:lang w:eastAsia="ru-RU"/>
              </w:rPr>
              <w:br/>
              <w:t>(відсотків суми податкового зобов'язання за рік)</w:t>
            </w:r>
          </w:p>
        </w:tc>
      </w:tr>
      <w:tr w:rsidR="00845423" w:rsidRPr="006D79E1" w:rsidTr="00FD584E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017686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Розділ І   </w:t>
            </w:r>
            <w:r w:rsidRPr="00017686">
              <w:rPr>
                <w:rFonts w:ascii="Times New Roman" w:eastAsia="Times New Roman" w:hAnsi="Times New Roman" w:cs="Times New Roman"/>
                <w:b/>
                <w:lang w:eastAsia="ru-RU"/>
              </w:rPr>
              <w:t>Пільги щодо сплати земельного податку для фізичних осіб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423" w:rsidRPr="006D79E1" w:rsidTr="00FD584E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67EF3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67EF3">
              <w:rPr>
                <w:rFonts w:ascii="Times New Roman" w:eastAsia="Times New Roman" w:hAnsi="Times New Roman" w:cs="Times New Roman"/>
                <w:lang w:eastAsia="ru-RU"/>
              </w:rPr>
              <w:t>)особи, які мають статус учасників АТО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67E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E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45423" w:rsidRPr="006D79E1" w:rsidTr="00FD584E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67EF3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67EF3">
              <w:rPr>
                <w:rFonts w:ascii="Times New Roman" w:eastAsia="Times New Roman" w:hAnsi="Times New Roman" w:cs="Times New Roman"/>
                <w:lang w:eastAsia="ru-RU"/>
              </w:rPr>
              <w:t>)родини загиблих осіб, які мали статус учасників АТО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67EF3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E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45423" w:rsidRPr="006D79E1" w:rsidTr="00FD584E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45423" w:rsidRPr="00323914" w:rsidRDefault="00845423" w:rsidP="00FD584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rvts0"/>
                <w:rFonts w:ascii="Times New Roman" w:hAnsi="Times New Roman" w:cs="Times New Roman"/>
              </w:rPr>
              <w:t xml:space="preserve">     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Звільнення від сплати податку за земельні ділянки, передбачене для відповідної категорії фізичних осіб, </w:t>
            </w:r>
            <w:r>
              <w:rPr>
                <w:rStyle w:val="rvts0"/>
                <w:rFonts w:ascii="Times New Roman" w:hAnsi="Times New Roman" w:cs="Times New Roman"/>
              </w:rPr>
              <w:t>вказаних в  пунктах 1-2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 розділу І, поширюється на </w:t>
            </w:r>
            <w:r>
              <w:rPr>
                <w:rStyle w:val="rvts0"/>
                <w:rFonts w:ascii="Times New Roman" w:hAnsi="Times New Roman" w:cs="Times New Roman"/>
              </w:rPr>
              <w:t>земельні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 ділянк</w:t>
            </w:r>
            <w:r>
              <w:rPr>
                <w:rStyle w:val="rvts0"/>
                <w:rFonts w:ascii="Times New Roman" w:hAnsi="Times New Roman" w:cs="Times New Roman"/>
              </w:rPr>
              <w:t>и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 за кожним видом використання у межах граничних норм</w:t>
            </w:r>
            <w:r>
              <w:rPr>
                <w:rStyle w:val="rvts0"/>
                <w:rFonts w:ascii="Times New Roman" w:hAnsi="Times New Roman" w:cs="Times New Roman"/>
              </w:rPr>
              <w:t xml:space="preserve"> вказаних в ст.281.2.1 - ст.281.2.5.</w:t>
            </w:r>
          </w:p>
        </w:tc>
      </w:tr>
      <w:tr w:rsidR="00845423" w:rsidRPr="006D79E1" w:rsidTr="00FD584E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67EF3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7EF3">
              <w:rPr>
                <w:rFonts w:ascii="Times New Roman" w:eastAsia="Times New Roman" w:hAnsi="Times New Roman" w:cs="Times New Roman"/>
                <w:b/>
                <w:lang w:eastAsia="ru-RU"/>
              </w:rPr>
              <w:t>Розділ ІІ Пільги щодо сплати податку для юридичних осіб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6D79E1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423" w:rsidRPr="006D79E1" w:rsidTr="00FD584E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8261E" w:rsidRDefault="00845423" w:rsidP="00FD58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261E">
              <w:rPr>
                <w:rFonts w:ascii="Times New Roman" w:eastAsia="Times New Roman" w:hAnsi="Times New Roman" w:cs="Times New Roman"/>
                <w:lang w:eastAsia="ru-RU"/>
              </w:rPr>
              <w:t>) Органи місцевого самоврядування, заклади, установи та організації комунальної власності, засновником яких є Бучанська міська рада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5423" w:rsidRPr="0088261E" w:rsidRDefault="00845423" w:rsidP="00FD58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845423" w:rsidRDefault="00845423" w:rsidP="00845423">
      <w:pPr>
        <w:spacing w:before="100" w:beforeAutospacing="1" w:after="100" w:afterAutospacing="1"/>
        <w:ind w:firstLine="708"/>
        <w:jc w:val="both"/>
        <w:rPr>
          <w:rStyle w:val="rvts0"/>
          <w:rFonts w:ascii="Times New Roman" w:hAnsi="Times New Roman" w:cs="Times New Roman"/>
          <w:b/>
        </w:rPr>
      </w:pPr>
      <w:r>
        <w:rPr>
          <w:rStyle w:val="rvts0"/>
          <w:rFonts w:ascii="Times New Roman" w:hAnsi="Times New Roman" w:cs="Times New Roman"/>
        </w:rPr>
        <w:t>Також на території міста Буча діють особливості оподаткування та пільги щодо сплати земельного податку для фізичних та юридичних осіб встановлених ст.281 – ст.282 Податкового Кодексу України.</w:t>
      </w:r>
      <w:r w:rsidRPr="00CB304F">
        <w:rPr>
          <w:rStyle w:val="rvts0"/>
          <w:rFonts w:ascii="Times New Roman" w:hAnsi="Times New Roman" w:cs="Times New Roman"/>
        </w:rPr>
        <w:t xml:space="preserve"> </w:t>
      </w:r>
    </w:p>
    <w:p w:rsidR="00845423" w:rsidRPr="00CB304F" w:rsidRDefault="00845423" w:rsidP="00845423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b/>
          <w:lang w:eastAsia="ru-RU"/>
        </w:rPr>
      </w:pPr>
      <w:r w:rsidRPr="00CB304F">
        <w:rPr>
          <w:rStyle w:val="rvts0"/>
          <w:rFonts w:ascii="Times New Roman" w:hAnsi="Times New Roman" w:cs="Times New Roman"/>
        </w:rPr>
        <w:t>Не підлягають оподаткуванню земельним податком земельні ділянки вказані в статті 283 Податкового Кодексу України.</w:t>
      </w:r>
    </w:p>
    <w:p w:rsidR="00845423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45423" w:rsidRPr="007C6E58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lang w:eastAsia="ru-RU"/>
        </w:rPr>
      </w:pPr>
      <w:r w:rsidRPr="007C6E58">
        <w:rPr>
          <w:rFonts w:ascii="Times New Roman" w:eastAsia="Times New Roman" w:hAnsi="Times New Roman" w:cs="Times New Roman"/>
          <w:b/>
          <w:lang w:eastAsia="ru-RU"/>
        </w:rPr>
        <w:t xml:space="preserve">Секретар ради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Pr="007C6E58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</w:t>
      </w:r>
      <w:r w:rsidRPr="007C6E58">
        <w:rPr>
          <w:rFonts w:ascii="Times New Roman" w:eastAsia="Times New Roman" w:hAnsi="Times New Roman" w:cs="Times New Roman"/>
          <w:b/>
          <w:lang w:eastAsia="ru-RU"/>
        </w:rPr>
        <w:t>В.П. Олексюк</w:t>
      </w:r>
    </w:p>
    <w:p w:rsidR="00845423" w:rsidRDefault="00845423" w:rsidP="0084542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92138" w:rsidRDefault="00A92138"/>
    <w:sectPr w:rsidR="00A92138" w:rsidSect="0084542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95" w:hanging="435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5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6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7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0"/>
        </w:tabs>
        <w:ind w:left="853" w:hanging="405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68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78" w:hanging="39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8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1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12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07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3" w15:restartNumberingAfterBreak="0">
    <w:nsid w:val="00000010"/>
    <w:multiLevelType w:val="multilevel"/>
    <w:tmpl w:val="00000010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2"/>
    <w:multiLevelType w:val="multilevel"/>
    <w:tmpl w:val="00000012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6" w15:restartNumberingAfterBreak="0">
    <w:nsid w:val="00000013"/>
    <w:multiLevelType w:val="multilevel"/>
    <w:tmpl w:val="00000013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68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48" w:hanging="180"/>
      </w:pPr>
    </w:lvl>
  </w:abstractNum>
  <w:abstractNum w:abstractNumId="17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B6C213A"/>
    <w:multiLevelType w:val="hybridMultilevel"/>
    <w:tmpl w:val="EA3EF64C"/>
    <w:lvl w:ilvl="0" w:tplc="30908B16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02E46"/>
    <w:multiLevelType w:val="hybridMultilevel"/>
    <w:tmpl w:val="D8EEA3DC"/>
    <w:lvl w:ilvl="0" w:tplc="E8045D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C3C6C"/>
    <w:multiLevelType w:val="hybridMultilevel"/>
    <w:tmpl w:val="B74EDB1E"/>
    <w:lvl w:ilvl="0" w:tplc="C07A9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F77E5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8D87946"/>
    <w:multiLevelType w:val="hybridMultilevel"/>
    <w:tmpl w:val="AA62116C"/>
    <w:lvl w:ilvl="0" w:tplc="3F8EA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42D9E"/>
    <w:multiLevelType w:val="multilevel"/>
    <w:tmpl w:val="A62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1" w15:restartNumberingAfterBreak="0">
    <w:nsid w:val="7ABD7265"/>
    <w:multiLevelType w:val="hybridMultilevel"/>
    <w:tmpl w:val="F54E70CA"/>
    <w:lvl w:ilvl="0" w:tplc="93407766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8"/>
  </w:num>
  <w:num w:numId="18">
    <w:abstractNumId w:val="31"/>
  </w:num>
  <w:num w:numId="19">
    <w:abstractNumId w:val="27"/>
  </w:num>
  <w:num w:numId="20">
    <w:abstractNumId w:val="26"/>
  </w:num>
  <w:num w:numId="21">
    <w:abstractNumId w:val="29"/>
  </w:num>
  <w:num w:numId="22">
    <w:abstractNumId w:val="19"/>
  </w:num>
  <w:num w:numId="23">
    <w:abstractNumId w:val="23"/>
  </w:num>
  <w:num w:numId="24">
    <w:abstractNumId w:val="17"/>
  </w:num>
  <w:num w:numId="25">
    <w:abstractNumId w:val="18"/>
  </w:num>
  <w:num w:numId="26">
    <w:abstractNumId w:val="24"/>
  </w:num>
  <w:num w:numId="27">
    <w:abstractNumId w:val="22"/>
  </w:num>
  <w:num w:numId="28">
    <w:abstractNumId w:val="21"/>
  </w:num>
  <w:num w:numId="29">
    <w:abstractNumId w:val="0"/>
  </w:num>
  <w:num w:numId="30">
    <w:abstractNumId w:val="30"/>
  </w:num>
  <w:num w:numId="31">
    <w:abstractNumId w:val="2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6E0"/>
    <w:rsid w:val="00845423"/>
    <w:rsid w:val="00A92138"/>
    <w:rsid w:val="00B366E0"/>
    <w:rsid w:val="00C9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E78D"/>
  <w15:chartTrackingRefBased/>
  <w15:docId w15:val="{A6E3D74B-224A-46BB-A998-79A183B4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11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845423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5"/>
    </w:rPr>
  </w:style>
  <w:style w:type="paragraph" w:styleId="2">
    <w:name w:val="heading 2"/>
    <w:basedOn w:val="a"/>
    <w:link w:val="20"/>
    <w:uiPriority w:val="99"/>
    <w:qFormat/>
    <w:rsid w:val="00845423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ru-RU" w:eastAsia="ru-RU" w:bidi="ar-SA"/>
    </w:rPr>
  </w:style>
  <w:style w:type="paragraph" w:styleId="3">
    <w:name w:val="heading 3"/>
    <w:basedOn w:val="a"/>
    <w:link w:val="30"/>
    <w:uiPriority w:val="99"/>
    <w:qFormat/>
    <w:rsid w:val="00845423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C93113"/>
  </w:style>
  <w:style w:type="character" w:customStyle="1" w:styleId="10">
    <w:name w:val="Заголовок 1 Знак"/>
    <w:basedOn w:val="a0"/>
    <w:link w:val="1"/>
    <w:uiPriority w:val="9"/>
    <w:rsid w:val="00845423"/>
    <w:rPr>
      <w:rFonts w:asciiTheme="majorHAnsi" w:eastAsiaTheme="majorEastAsia" w:hAnsiTheme="majorHAnsi" w:cs="Mangal"/>
      <w:b/>
      <w:bCs/>
      <w:color w:val="2E74B5" w:themeColor="accent1" w:themeShade="BF"/>
      <w:kern w:val="1"/>
      <w:sz w:val="28"/>
      <w:szCs w:val="25"/>
      <w:lang w:val="uk-UA" w:eastAsia="zh-CN" w:bidi="hi-IN"/>
    </w:rPr>
  </w:style>
  <w:style w:type="character" w:customStyle="1" w:styleId="20">
    <w:name w:val="Заголовок 2 Знак"/>
    <w:basedOn w:val="a0"/>
    <w:link w:val="2"/>
    <w:uiPriority w:val="99"/>
    <w:rsid w:val="008454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454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845423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4542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23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numbering" w:customStyle="1" w:styleId="11">
    <w:name w:val="Нет списка1"/>
    <w:next w:val="a2"/>
    <w:uiPriority w:val="99"/>
    <w:semiHidden/>
    <w:unhideWhenUsed/>
    <w:rsid w:val="00845423"/>
  </w:style>
  <w:style w:type="paragraph" w:customStyle="1" w:styleId="tc">
    <w:name w:val="tc"/>
    <w:basedOn w:val="a"/>
    <w:uiPriority w:val="99"/>
    <w:rsid w:val="0084542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tj">
    <w:name w:val="tj"/>
    <w:basedOn w:val="a"/>
    <w:uiPriority w:val="99"/>
    <w:rsid w:val="0084542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styleId="a6">
    <w:name w:val="FollowedHyperlink"/>
    <w:basedOn w:val="a0"/>
    <w:uiPriority w:val="99"/>
    <w:semiHidden/>
    <w:unhideWhenUsed/>
    <w:rsid w:val="00845423"/>
    <w:rPr>
      <w:color w:val="800080"/>
      <w:u w:val="single"/>
    </w:rPr>
  </w:style>
  <w:style w:type="paragraph" w:customStyle="1" w:styleId="tl">
    <w:name w:val="tl"/>
    <w:basedOn w:val="a"/>
    <w:uiPriority w:val="99"/>
    <w:rsid w:val="0084542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fs2">
    <w:name w:val="fs2"/>
    <w:basedOn w:val="a0"/>
    <w:uiPriority w:val="99"/>
    <w:rsid w:val="00845423"/>
  </w:style>
  <w:style w:type="paragraph" w:styleId="a7">
    <w:name w:val="List Paragraph"/>
    <w:basedOn w:val="a"/>
    <w:uiPriority w:val="99"/>
    <w:qFormat/>
    <w:rsid w:val="00845423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paragraph" w:customStyle="1" w:styleId="rvps2">
    <w:name w:val="rvps2"/>
    <w:basedOn w:val="a"/>
    <w:rsid w:val="0084542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8">
    <w:name w:val="Normal (Web)"/>
    <w:basedOn w:val="a"/>
    <w:rsid w:val="00845423"/>
    <w:pPr>
      <w:widowControl/>
      <w:suppressAutoHyphens w:val="0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StyleZakonu">
    <w:name w:val="StyleZakonu"/>
    <w:basedOn w:val="a"/>
    <w:rsid w:val="00845423"/>
    <w:pPr>
      <w:widowControl/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_2755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3966</Words>
  <Characters>22610</Characters>
  <Application>Microsoft Office Word</Application>
  <DocSecurity>0</DocSecurity>
  <Lines>188</Lines>
  <Paragraphs>53</Paragraphs>
  <ScaleCrop>false</ScaleCrop>
  <Company/>
  <LinksUpToDate>false</LinksUpToDate>
  <CharactersWithSpaces>26523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2018-07-26T06:23:00Z</dcterms:created>
  <dcterms:modified xsi:type="dcterms:W3CDTF">2018-07-26T06:25:00Z</dcterms:modified>
</cp:coreProperties>
</file>